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95C3" w14:textId="79290927" w:rsidR="00F744E1" w:rsidRPr="00693DE0" w:rsidRDefault="00E906DB">
      <w:pPr>
        <w:rPr>
          <w:b/>
          <w:bCs/>
          <w:i/>
          <w:iCs/>
        </w:rPr>
      </w:pPr>
      <w:bookmarkStart w:id="0" w:name="_GoBack"/>
      <w:bookmarkEnd w:id="0"/>
      <w:r w:rsidRPr="00693DE0">
        <w:rPr>
          <w:b/>
          <w:bCs/>
        </w:rPr>
        <w:t xml:space="preserve">Not in </w:t>
      </w:r>
      <w:r w:rsidRPr="00693DE0">
        <w:rPr>
          <w:b/>
          <w:bCs/>
          <w:i/>
          <w:iCs/>
        </w:rPr>
        <w:t>The Birds of Shropshire</w:t>
      </w:r>
    </w:p>
    <w:p w14:paraId="3651077E" w14:textId="5D993D05" w:rsidR="00E906DB" w:rsidRDefault="00E906DB">
      <w:pPr>
        <w:rPr>
          <w:i/>
          <w:iCs/>
        </w:rPr>
      </w:pPr>
    </w:p>
    <w:p w14:paraId="610877B2" w14:textId="3FC1C34B" w:rsidR="00D02E7E" w:rsidRDefault="00E906DB">
      <w:r>
        <w:t>A</w:t>
      </w:r>
      <w:r w:rsidR="006023B5">
        <w:t>t the time of writing</w:t>
      </w:r>
      <w:r w:rsidR="00D02E7E">
        <w:t>,</w:t>
      </w:r>
      <w:r>
        <w:t xml:space="preserve"> </w:t>
      </w:r>
      <w:r>
        <w:rPr>
          <w:i/>
          <w:iCs/>
        </w:rPr>
        <w:t xml:space="preserve">The Birds of Shropshire </w:t>
      </w:r>
      <w:r>
        <w:t xml:space="preserve">has yet to be published, but I have seen enough during its gestation to know that it will rank as one of the most complete county avifaunas ever published. This is thanks in part to John and Peter Tucker’s extraordinary compendium </w:t>
      </w:r>
      <w:r>
        <w:rPr>
          <w:i/>
          <w:iCs/>
        </w:rPr>
        <w:t xml:space="preserve">The Historical Ornithology of Shropshire </w:t>
      </w:r>
      <w:r>
        <w:t xml:space="preserve">(or </w:t>
      </w:r>
      <w:r>
        <w:rPr>
          <w:i/>
          <w:iCs/>
        </w:rPr>
        <w:t xml:space="preserve">Histo </w:t>
      </w:r>
      <w:r>
        <w:t xml:space="preserve">for short), which provided </w:t>
      </w:r>
      <w:r w:rsidR="00D02E7E">
        <w:t xml:space="preserve">those </w:t>
      </w:r>
      <w:r w:rsidR="006023B5">
        <w:t>of us who wrote</w:t>
      </w:r>
      <w:r w:rsidR="00D02E7E">
        <w:t xml:space="preserve"> accounts for </w:t>
      </w:r>
      <w:r w:rsidR="00D02E7E">
        <w:rPr>
          <w:i/>
          <w:iCs/>
        </w:rPr>
        <w:t xml:space="preserve">The Birds </w:t>
      </w:r>
      <w:r w:rsidR="00D02E7E">
        <w:t xml:space="preserve">with </w:t>
      </w:r>
      <w:r>
        <w:t>online access to ever</w:t>
      </w:r>
      <w:r w:rsidR="00D02E7E">
        <w:t>y known p</w:t>
      </w:r>
      <w:r>
        <w:t xml:space="preserve">ublished </w:t>
      </w:r>
      <w:r w:rsidR="00D02E7E">
        <w:t xml:space="preserve">text </w:t>
      </w:r>
      <w:r>
        <w:t>about the birds of the county</w:t>
      </w:r>
      <w:r w:rsidR="00D02E7E">
        <w:t>.</w:t>
      </w:r>
      <w:r w:rsidR="00357642">
        <w:t xml:space="preserve"> The combination of</w:t>
      </w:r>
      <w:r w:rsidR="00D02E7E">
        <w:t xml:space="preserve"> </w:t>
      </w:r>
      <w:r w:rsidR="005A16C6">
        <w:rPr>
          <w:i/>
          <w:iCs/>
        </w:rPr>
        <w:t xml:space="preserve">Histo </w:t>
      </w:r>
      <w:r w:rsidR="005A16C6">
        <w:t xml:space="preserve">and </w:t>
      </w:r>
      <w:r w:rsidR="005A16C6">
        <w:rPr>
          <w:i/>
          <w:iCs/>
        </w:rPr>
        <w:t xml:space="preserve">The Birds </w:t>
      </w:r>
      <w:r w:rsidR="00D02E7E">
        <w:t>will m</w:t>
      </w:r>
      <w:r w:rsidR="00357642">
        <w:t xml:space="preserve">ean that </w:t>
      </w:r>
      <w:r w:rsidR="00D02E7E">
        <w:t xml:space="preserve">Shropshire’s birds </w:t>
      </w:r>
      <w:r w:rsidR="00357642">
        <w:t xml:space="preserve">are </w:t>
      </w:r>
      <w:r w:rsidR="00D02E7E">
        <w:t>more comprehensively documented than those of any other county</w:t>
      </w:r>
      <w:r w:rsidR="006023B5">
        <w:t>.</w:t>
      </w:r>
    </w:p>
    <w:p w14:paraId="558235F5" w14:textId="77777777" w:rsidR="00D02E7E" w:rsidRDefault="00D02E7E"/>
    <w:p w14:paraId="7080B4F7" w14:textId="333A0AC5" w:rsidR="00B91EC9" w:rsidRDefault="00D02E7E">
      <w:r>
        <w:rPr>
          <w:i/>
          <w:iCs/>
        </w:rPr>
        <w:t xml:space="preserve">Histo </w:t>
      </w:r>
      <w:r>
        <w:t>runs to more than 4,700 pages and covers more than 220 accounts</w:t>
      </w:r>
      <w:r w:rsidR="00B91EC9">
        <w:t xml:space="preserve">, but as John and Peter point out, the quality of these accounts is variable and it is up to those using this fantastic resource to make their own judgements </w:t>
      </w:r>
      <w:r w:rsidR="00693DE0">
        <w:t xml:space="preserve">as to the accuracy and of </w:t>
      </w:r>
      <w:r w:rsidR="00B91EC9">
        <w:t xml:space="preserve">what they find. </w:t>
      </w:r>
      <w:r w:rsidR="006023B5">
        <w:t xml:space="preserve">It seems worth me putting on </w:t>
      </w:r>
      <w:r w:rsidR="00357642">
        <w:t xml:space="preserve">the </w:t>
      </w:r>
      <w:r w:rsidR="006023B5">
        <w:t xml:space="preserve">record what I </w:t>
      </w:r>
      <w:r w:rsidR="005E66D9">
        <w:t xml:space="preserve">discovered when one </w:t>
      </w:r>
      <w:proofErr w:type="gramStart"/>
      <w:r w:rsidR="00357642">
        <w:t xml:space="preserve">particular </w:t>
      </w:r>
      <w:r w:rsidR="005E66D9">
        <w:t>account</w:t>
      </w:r>
      <w:proofErr w:type="gramEnd"/>
      <w:r w:rsidR="005E66D9">
        <w:t xml:space="preserve"> </w:t>
      </w:r>
      <w:r w:rsidR="00357642">
        <w:t>excited my curiosity</w:t>
      </w:r>
      <w:r w:rsidR="005E66D9">
        <w:t>.</w:t>
      </w:r>
    </w:p>
    <w:p w14:paraId="0F62E621" w14:textId="77777777" w:rsidR="00B91EC9" w:rsidRDefault="00B91EC9"/>
    <w:p w14:paraId="5AC6D742" w14:textId="696487D6" w:rsidR="00E906DB" w:rsidRDefault="006023B5">
      <w:r>
        <w:t>W</w:t>
      </w:r>
      <w:r w:rsidR="00B91EC9">
        <w:t xml:space="preserve">hen compiling the species </w:t>
      </w:r>
      <w:r w:rsidR="005E66D9">
        <w:t>text</w:t>
      </w:r>
      <w:r w:rsidR="00B91EC9">
        <w:t xml:space="preserve"> for Red Grouse for </w:t>
      </w:r>
      <w:r w:rsidR="00B91EC9">
        <w:rPr>
          <w:i/>
          <w:iCs/>
        </w:rPr>
        <w:t>The Birds</w:t>
      </w:r>
      <w:r w:rsidR="00B91EC9">
        <w:t>, what was I to make of the statement to be found within</w:t>
      </w:r>
      <w:r w:rsidR="00175DF9">
        <w:t xml:space="preserve"> the ‘Victoria County History’</w:t>
      </w:r>
      <w:r w:rsidR="00357642">
        <w:t xml:space="preserve"> which </w:t>
      </w:r>
      <w:r w:rsidR="00CB5B32">
        <w:t>reads</w:t>
      </w:r>
      <w:r>
        <w:t>,</w:t>
      </w:r>
      <w:r w:rsidR="00CB5B32">
        <w:t xml:space="preserve"> ‘small numbers of grouse, presumably Black Grouse, were shot at </w:t>
      </w:r>
      <w:proofErr w:type="spellStart"/>
      <w:r w:rsidR="00CB5B32">
        <w:t>Walcot</w:t>
      </w:r>
      <w:proofErr w:type="spellEnd"/>
      <w:r w:rsidR="00CB5B32">
        <w:t xml:space="preserve"> in the later 18</w:t>
      </w:r>
      <w:r w:rsidR="00CB5B32" w:rsidRPr="00CB5B32">
        <w:rPr>
          <w:vertAlign w:val="superscript"/>
        </w:rPr>
        <w:t>th</w:t>
      </w:r>
      <w:r w:rsidR="00CB5B32">
        <w:t xml:space="preserve"> century and again figure in the game books 1904-9’</w:t>
      </w:r>
      <w:r w:rsidR="00E906DB">
        <w:t xml:space="preserve"> </w:t>
      </w:r>
      <w:r w:rsidR="00175DF9">
        <w:t>(</w:t>
      </w:r>
      <w:r w:rsidR="00693DE0">
        <w:t xml:space="preserve">from </w:t>
      </w:r>
      <w:r w:rsidR="00175DF9">
        <w:t xml:space="preserve">‘Shooting’ by A T Gaydon </w:t>
      </w:r>
      <w:r w:rsidR="00131894">
        <w:t xml:space="preserve">&amp; </w:t>
      </w:r>
      <w:r w:rsidR="00175DF9">
        <w:t xml:space="preserve"> D T W Price</w:t>
      </w:r>
      <w:r w:rsidR="00131894">
        <w:t xml:space="preserve">, </w:t>
      </w:r>
      <w:r w:rsidR="00693DE0">
        <w:t>‘</w:t>
      </w:r>
      <w:r w:rsidR="00131894">
        <w:t>V</w:t>
      </w:r>
      <w:r w:rsidR="00693DE0">
        <w:t xml:space="preserve">ictoria </w:t>
      </w:r>
      <w:r w:rsidR="00131894">
        <w:t>C</w:t>
      </w:r>
      <w:r w:rsidR="00693DE0">
        <w:t xml:space="preserve">ounty </w:t>
      </w:r>
      <w:r w:rsidR="00131894">
        <w:t>H</w:t>
      </w:r>
      <w:r w:rsidR="00693DE0">
        <w:t>istory for Shropshire’</w:t>
      </w:r>
      <w:r w:rsidR="00131894">
        <w:t xml:space="preserve">, </w:t>
      </w:r>
      <w:r w:rsidR="00175DF9">
        <w:t>Vol 2, 1973</w:t>
      </w:r>
      <w:r w:rsidR="00131894">
        <w:t>).</w:t>
      </w:r>
    </w:p>
    <w:p w14:paraId="0C019F78" w14:textId="354F6C3A" w:rsidR="00CB5B32" w:rsidRDefault="00CB5B32"/>
    <w:p w14:paraId="5D5AC6C2" w14:textId="1500A3E4" w:rsidR="00357642" w:rsidRDefault="00CB5B32">
      <w:r>
        <w:t>Th</w:t>
      </w:r>
      <w:r w:rsidR="006023B5">
        <w:t>is is a reference</w:t>
      </w:r>
      <w:r w:rsidR="00131894">
        <w:t xml:space="preserve"> to </w:t>
      </w:r>
      <w:proofErr w:type="spellStart"/>
      <w:r>
        <w:t>Walcot</w:t>
      </w:r>
      <w:proofErr w:type="spellEnd"/>
      <w:r>
        <w:t xml:space="preserve"> at </w:t>
      </w:r>
      <w:proofErr w:type="spellStart"/>
      <w:r>
        <w:t>Lydbury</w:t>
      </w:r>
      <w:proofErr w:type="spellEnd"/>
      <w:r>
        <w:t xml:space="preserve"> North</w:t>
      </w:r>
      <w:r w:rsidR="00131894">
        <w:t xml:space="preserve">, and fortunately many of the </w:t>
      </w:r>
      <w:proofErr w:type="spellStart"/>
      <w:r w:rsidR="00131894">
        <w:t>Walcot</w:t>
      </w:r>
      <w:proofErr w:type="spellEnd"/>
      <w:r w:rsidR="00131894">
        <w:t xml:space="preserve"> Estate’s records</w:t>
      </w:r>
      <w:r w:rsidR="00693DE0">
        <w:t>, including game books,</w:t>
      </w:r>
      <w:r w:rsidR="00131894">
        <w:t xml:space="preserve"> are held in </w:t>
      </w:r>
      <w:r w:rsidR="00357642">
        <w:t xml:space="preserve">the wonderful </w:t>
      </w:r>
      <w:r w:rsidR="00131894">
        <w:t>Shropshire Archives</w:t>
      </w:r>
      <w:r w:rsidR="00357642">
        <w:t>.</w:t>
      </w:r>
      <w:r w:rsidR="00131894">
        <w:t xml:space="preserve"> A</w:t>
      </w:r>
      <w:r w:rsidR="00693DE0">
        <w:t xml:space="preserve"> careful reading </w:t>
      </w:r>
      <w:r w:rsidR="00131894">
        <w:t xml:space="preserve">of the game books </w:t>
      </w:r>
      <w:r w:rsidR="00FE383E">
        <w:t xml:space="preserve">for the period 1904-9, when </w:t>
      </w:r>
      <w:proofErr w:type="spellStart"/>
      <w:r w:rsidR="00FE383E">
        <w:t>Walcot</w:t>
      </w:r>
      <w:proofErr w:type="spellEnd"/>
      <w:r w:rsidR="00FE383E">
        <w:t xml:space="preserve"> was owned by the Earl of Powys, revealed that the</w:t>
      </w:r>
      <w:r w:rsidR="00693DE0">
        <w:t xml:space="preserve">y </w:t>
      </w:r>
      <w:r w:rsidR="00FE383E">
        <w:t xml:space="preserve">covered not just the area around </w:t>
      </w:r>
      <w:proofErr w:type="spellStart"/>
      <w:r w:rsidR="00FE383E">
        <w:t>Walcot</w:t>
      </w:r>
      <w:proofErr w:type="spellEnd"/>
      <w:r w:rsidR="00FE383E">
        <w:t>, but other places within the Earl’s extensive holdings, includ</w:t>
      </w:r>
      <w:r w:rsidR="005A16C6">
        <w:t xml:space="preserve">ing </w:t>
      </w:r>
      <w:r w:rsidR="00FE383E">
        <w:t xml:space="preserve">parts of the Clun Forest. </w:t>
      </w:r>
      <w:r w:rsidR="00693DE0">
        <w:t xml:space="preserve">And </w:t>
      </w:r>
      <w:proofErr w:type="gramStart"/>
      <w:r w:rsidR="00693DE0">
        <w:t>c</w:t>
      </w:r>
      <w:r w:rsidR="00FE383E">
        <w:t>lose scrutiny</w:t>
      </w:r>
      <w:proofErr w:type="gramEnd"/>
      <w:r w:rsidR="00FE383E">
        <w:t xml:space="preserve"> of the records </w:t>
      </w:r>
      <w:r w:rsidR="00D80DC4">
        <w:t xml:space="preserve">revealed that </w:t>
      </w:r>
      <w:r w:rsidR="00FE383E">
        <w:t xml:space="preserve">it was </w:t>
      </w:r>
      <w:r w:rsidR="00357642">
        <w:t>in the Clun Forest</w:t>
      </w:r>
      <w:r w:rsidR="00FE383E">
        <w:t xml:space="preserve">, </w:t>
      </w:r>
      <w:r w:rsidR="005E66D9">
        <w:t xml:space="preserve">and </w:t>
      </w:r>
      <w:r w:rsidR="00FE383E">
        <w:t xml:space="preserve">not at </w:t>
      </w:r>
      <w:proofErr w:type="spellStart"/>
      <w:r w:rsidR="00FE383E">
        <w:t>Walcot</w:t>
      </w:r>
      <w:proofErr w:type="spellEnd"/>
      <w:r w:rsidR="00D80DC4">
        <w:t>,</w:t>
      </w:r>
      <w:r w:rsidR="00FE383E">
        <w:t xml:space="preserve"> that ‘grouse’ were sho</w:t>
      </w:r>
      <w:r w:rsidR="00D80DC4">
        <w:t>t</w:t>
      </w:r>
      <w:r w:rsidR="00F64224">
        <w:t>. But were they Red or Black</w:t>
      </w:r>
      <w:r w:rsidR="00693DE0">
        <w:t xml:space="preserve"> Grouse</w:t>
      </w:r>
      <w:r w:rsidR="00F64224">
        <w:t xml:space="preserve">? </w:t>
      </w:r>
    </w:p>
    <w:p w14:paraId="3C99F987" w14:textId="77777777" w:rsidR="00357642" w:rsidRDefault="00357642"/>
    <w:p w14:paraId="4D00C0FC" w14:textId="26B3B724" w:rsidR="00D80DC4" w:rsidRDefault="00F64224">
      <w:r>
        <w:t>In the 1890s</w:t>
      </w:r>
      <w:r w:rsidR="00FE383E">
        <w:t xml:space="preserve"> there were records of the shooting </w:t>
      </w:r>
      <w:r w:rsidR="00357642">
        <w:t xml:space="preserve">in the Clun Forest of </w:t>
      </w:r>
      <w:r w:rsidR="00FE383E">
        <w:t>both ‘Black game’ (= Black Grouse)</w:t>
      </w:r>
      <w:r w:rsidR="005E66D9">
        <w:t xml:space="preserve"> and of ‘grouse</w:t>
      </w:r>
      <w:r w:rsidR="00B32AB8">
        <w:t>,</w:t>
      </w:r>
      <w:r w:rsidR="005E66D9">
        <w:t>’ the latter, by implication, being Red Grouse</w:t>
      </w:r>
      <w:r w:rsidR="00FE383E">
        <w:t>.</w:t>
      </w:r>
      <w:r w:rsidR="00D80DC4">
        <w:t xml:space="preserve"> It seems safe then to assume that the records </w:t>
      </w:r>
      <w:r w:rsidR="00B32AB8">
        <w:t xml:space="preserve">of ‘grouse’ shot in the period </w:t>
      </w:r>
      <w:r w:rsidR="006023B5">
        <w:t xml:space="preserve">1904-9 </w:t>
      </w:r>
      <w:r w:rsidR="00B32AB8">
        <w:t xml:space="preserve">refer to </w:t>
      </w:r>
      <w:r w:rsidR="00D80DC4">
        <w:t>Red rather than Black Grouse</w:t>
      </w:r>
      <w:r>
        <w:t>.</w:t>
      </w:r>
      <w:r w:rsidR="00357642">
        <w:t xml:space="preserve"> </w:t>
      </w:r>
      <w:r w:rsidR="004F6D28">
        <w:t>Interestingly, estate documents for the period 1780 to 1786 include four records of ‘</w:t>
      </w:r>
      <w:r w:rsidR="00B32AB8">
        <w:t>g</w:t>
      </w:r>
      <w:r w:rsidR="004F6D28">
        <w:t>rouse’ being sent to the Queen</w:t>
      </w:r>
      <w:r w:rsidR="006023B5">
        <w:t>, but there is no detail as to where they were shot. I</w:t>
      </w:r>
      <w:r w:rsidR="004F6D28">
        <w:t xml:space="preserve">t seems very probable </w:t>
      </w:r>
      <w:r w:rsidR="006023B5">
        <w:t xml:space="preserve">however that it was in the Clun Forest, and that </w:t>
      </w:r>
      <w:r>
        <w:t xml:space="preserve">these too </w:t>
      </w:r>
      <w:r w:rsidR="006023B5">
        <w:t xml:space="preserve">were Red not Black Grouse. </w:t>
      </w:r>
    </w:p>
    <w:p w14:paraId="77E5EB9D" w14:textId="4A8CE7D0" w:rsidR="00B32AB8" w:rsidRDefault="00B32AB8"/>
    <w:p w14:paraId="1AA5E11E" w14:textId="211F4FAD" w:rsidR="00B32AB8" w:rsidRDefault="00B32AB8">
      <w:r>
        <w:t xml:space="preserve">Although my little investigation of this source from </w:t>
      </w:r>
      <w:r>
        <w:rPr>
          <w:i/>
          <w:iCs/>
        </w:rPr>
        <w:t xml:space="preserve">Histo </w:t>
      </w:r>
      <w:r>
        <w:t xml:space="preserve">revealed nothing of major significance, it seems worth putting it on the record. Hopefully, this issue of </w:t>
      </w:r>
      <w:r>
        <w:rPr>
          <w:i/>
          <w:iCs/>
        </w:rPr>
        <w:t xml:space="preserve">The Buzzard </w:t>
      </w:r>
      <w:r>
        <w:t xml:space="preserve">will in due course be archived on </w:t>
      </w:r>
      <w:r>
        <w:rPr>
          <w:i/>
          <w:iCs/>
        </w:rPr>
        <w:t xml:space="preserve">Histo </w:t>
      </w:r>
      <w:r>
        <w:t xml:space="preserve">and be there to explain </w:t>
      </w:r>
      <w:r w:rsidR="00693DE0">
        <w:t xml:space="preserve">to a future researcher </w:t>
      </w:r>
      <w:r>
        <w:t xml:space="preserve">why the seemingly </w:t>
      </w:r>
      <w:r w:rsidRPr="00357642">
        <w:rPr>
          <w:i/>
          <w:iCs/>
        </w:rPr>
        <w:t>bona fide</w:t>
      </w:r>
      <w:r>
        <w:t xml:space="preserve"> account </w:t>
      </w:r>
      <w:r w:rsidR="00693DE0">
        <w:t xml:space="preserve">in the ‘Victoria County History’ </w:t>
      </w:r>
      <w:r>
        <w:t xml:space="preserve">of Black Grouse shot at </w:t>
      </w:r>
      <w:proofErr w:type="spellStart"/>
      <w:r>
        <w:t>Walcot</w:t>
      </w:r>
      <w:proofErr w:type="spellEnd"/>
      <w:r>
        <w:t xml:space="preserve"> was </w:t>
      </w:r>
      <w:proofErr w:type="spellStart"/>
      <w:r>
        <w:t>sidelined</w:t>
      </w:r>
      <w:proofErr w:type="spellEnd"/>
      <w:r>
        <w:t xml:space="preserve"> when </w:t>
      </w:r>
      <w:r w:rsidR="00357642">
        <w:rPr>
          <w:i/>
          <w:iCs/>
        </w:rPr>
        <w:t>T</w:t>
      </w:r>
      <w:r>
        <w:rPr>
          <w:i/>
          <w:iCs/>
        </w:rPr>
        <w:t xml:space="preserve">he Birds </w:t>
      </w:r>
      <w:r>
        <w:t>w</w:t>
      </w:r>
      <w:r w:rsidR="00357642">
        <w:t>as written</w:t>
      </w:r>
      <w:r>
        <w:t>.</w:t>
      </w:r>
    </w:p>
    <w:p w14:paraId="7CED09D4" w14:textId="2C9F09C5" w:rsidR="00693DE0" w:rsidRDefault="00693DE0"/>
    <w:p w14:paraId="6C4698DD" w14:textId="702270C3" w:rsidR="00693DE0" w:rsidRPr="00B32AB8" w:rsidRDefault="00693DE0">
      <w:r>
        <w:t>Tom Wall</w:t>
      </w:r>
    </w:p>
    <w:sectPr w:rsidR="00693DE0" w:rsidRPr="00B32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DB"/>
    <w:rsid w:val="00131894"/>
    <w:rsid w:val="00175DF9"/>
    <w:rsid w:val="001D7E3C"/>
    <w:rsid w:val="00357642"/>
    <w:rsid w:val="004F6D28"/>
    <w:rsid w:val="005A16C6"/>
    <w:rsid w:val="005E66D9"/>
    <w:rsid w:val="006023B5"/>
    <w:rsid w:val="00693DE0"/>
    <w:rsid w:val="00840503"/>
    <w:rsid w:val="00B32AB8"/>
    <w:rsid w:val="00B91EC9"/>
    <w:rsid w:val="00CB5B32"/>
    <w:rsid w:val="00D02E7E"/>
    <w:rsid w:val="00D80DC4"/>
    <w:rsid w:val="00E906DB"/>
    <w:rsid w:val="00EE29A6"/>
    <w:rsid w:val="00F64224"/>
    <w:rsid w:val="00F744E1"/>
    <w:rsid w:val="00FE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7C8D"/>
  <w15:chartTrackingRefBased/>
  <w15:docId w15:val="{378C9FCD-314B-4E81-BAF3-9400D8A4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Wall</dc:creator>
  <cp:keywords/>
  <dc:description/>
  <cp:lastModifiedBy>John Arnfield</cp:lastModifiedBy>
  <cp:revision>2</cp:revision>
  <dcterms:created xsi:type="dcterms:W3CDTF">2020-03-15T17:17:00Z</dcterms:created>
  <dcterms:modified xsi:type="dcterms:W3CDTF">2020-03-15T17:17:00Z</dcterms:modified>
</cp:coreProperties>
</file>